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E1" w:rsidRDefault="002B4BE1" w:rsidP="002B4B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BESTEKTEKST: </w:t>
      </w:r>
    </w:p>
    <w:p w:rsidR="002B4BE1" w:rsidRPr="004679AA" w:rsidRDefault="007452A7" w:rsidP="002B4B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GVK DRUKLOZE RIOOLBUIZEN</w:t>
      </w:r>
    </w:p>
    <w:p w:rsidR="002B4BE1" w:rsidRDefault="002B4BE1" w:rsidP="002B4BE1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:rsidR="002B4BE1" w:rsidRDefault="002B4BE1" w:rsidP="002B4BE1">
      <w:pPr>
        <w:rPr>
          <w:rFonts w:ascii="Arial" w:hAnsi="Arial" w:cs="Arial"/>
          <w:sz w:val="24"/>
          <w:szCs w:val="24"/>
        </w:rPr>
      </w:pPr>
    </w:p>
    <w:p w:rsidR="002B4BE1" w:rsidRPr="002B4BE1" w:rsidRDefault="002B4BE1" w:rsidP="002B4BE1">
      <w:pPr>
        <w:rPr>
          <w:rFonts w:ascii="Arial" w:hAnsi="Arial" w:cs="Arial"/>
          <w:b/>
          <w:sz w:val="24"/>
          <w:szCs w:val="24"/>
        </w:rPr>
      </w:pPr>
      <w:r w:rsidRPr="002B4BE1">
        <w:rPr>
          <w:rFonts w:ascii="Arial" w:hAnsi="Arial" w:cs="Arial"/>
          <w:b/>
          <w:sz w:val="24"/>
          <w:szCs w:val="24"/>
        </w:rPr>
        <w:t>Beschrijving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bookmarkStart w:id="0" w:name="_GoBack"/>
      <w:bookmarkEnd w:id="0"/>
    </w:p>
    <w:p w:rsidR="008D2F0F" w:rsidRPr="008D2F0F" w:rsidRDefault="008D2F0F" w:rsidP="008D2F0F">
      <w:pPr>
        <w:spacing w:before="60"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Drukloze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rioolbuizen gemaakt van glasvezel versterkte kunststoffen (GVK), klasse C (gemaakt door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centrifugatie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>) volgens de NF T 57.200 norm, met constante buitendiameter die de buis laat snijden zonder verspanen.</w:t>
      </w:r>
    </w:p>
    <w:p w:rsidR="008D2F0F" w:rsidRPr="008D2F0F" w:rsidRDefault="008D2F0F" w:rsidP="008D2F0F">
      <w:pPr>
        <w:spacing w:before="60"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before="60"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Het voorgesteld buizensysteem en hulpstukken voldoet aan de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inzetbaarheideisen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>:</w:t>
      </w:r>
    </w:p>
    <w:p w:rsidR="008D2F0F" w:rsidRPr="008D2F0F" w:rsidRDefault="008D2F0F" w:rsidP="008D2F0F">
      <w:pPr>
        <w:spacing w:before="60"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numPr>
          <w:ilvl w:val="0"/>
          <w:numId w:val="7"/>
        </w:numPr>
        <w:spacing w:before="60"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Bepaald door de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Fascicule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70.</w:t>
      </w:r>
    </w:p>
    <w:p w:rsidR="008D2F0F" w:rsidRPr="008D2F0F" w:rsidRDefault="008D2F0F" w:rsidP="008D2F0F">
      <w:pPr>
        <w:numPr>
          <w:ilvl w:val="0"/>
          <w:numId w:val="7"/>
        </w:numPr>
        <w:spacing w:before="60"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Van de norm NBN EN 14364  " Kunststofleidingsystemen voor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drukloze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riolering of riolering onder druk - Met glasvezel versterkte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thermohardende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kunststoffen (GVK) op basis van onverzadigde polyesterharsen (UP)" en heeft een BENOR-certificatie</w:t>
      </w:r>
    </w:p>
    <w:p w:rsidR="008D2F0F" w:rsidRPr="008D2F0F" w:rsidRDefault="008D2F0F" w:rsidP="008D2F0F">
      <w:pPr>
        <w:numPr>
          <w:ilvl w:val="0"/>
          <w:numId w:val="7"/>
        </w:numPr>
        <w:spacing w:before="60"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Van de norm DIN 16869-1 &amp; -2 "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Centrifugaalgegoten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buizen van gevuld en glasvezelversterkt polyesterhars (UP-GF)” – deel 1 : afmetingen – deel 2 algemene kwaliteitseisen, beproeving”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Buizen zullen van minimale stijfheid SN 10000 zijn. 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>Moffen en buizen zullen van type PN1 zijn.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Buizen en hulpstukken zullen een Franse technische goedkeuring volgen en genieten van de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CSTBat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certificering.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Buizen en hulpstukken met een zeer slijtvaste dikke binnenlaag, gemaakt van minimum 1000 micron dik zuivere hars. 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>Testcertificaten getuigen een hogere bestendigheid van meer dan 200.000 cycli onder de Darmstadt Instituut methode (beschreven in DIN 19565 deel-1) van de voorgestelde buizen zal met het aanbod worden bevestigd.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De absolute ruwheid k volgens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Prandtl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Colebrook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van de binnenlaag zal </w:t>
      </w:r>
      <w:r w:rsidRPr="008D2F0F">
        <w:rPr>
          <w:rFonts w:ascii="Arial" w:eastAsia="Times New Roman" w:hAnsi="Arial" w:cs="Arial"/>
          <w:sz w:val="24"/>
          <w:szCs w:val="24"/>
          <w:u w:val="single"/>
          <w:lang w:eastAsia="fr-FR"/>
        </w:rPr>
        <w:t>&lt;</w:t>
      </w: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0.01 mm.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>de buis is bestand tegen chemische aanvallen: Geschikt voor effluent met pH tussen 1 en 10 met een t° van 35 ° C.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>Buislengte van 6 meters (+0/-60mm).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Buizen met </w:t>
      </w:r>
      <w:proofErr w:type="spellStart"/>
      <w:r w:rsidRPr="008D2F0F">
        <w:rPr>
          <w:rFonts w:ascii="Arial" w:eastAsia="Times New Roman" w:hAnsi="Arial" w:cs="Arial"/>
          <w:sz w:val="24"/>
          <w:szCs w:val="24"/>
          <w:lang w:eastAsia="fr-FR"/>
        </w:rPr>
        <w:t>voorgemonteerde</w:t>
      </w:r>
      <w:proofErr w:type="spellEnd"/>
      <w:r w:rsidRPr="008D2F0F">
        <w:rPr>
          <w:rFonts w:ascii="Arial" w:eastAsia="Times New Roman" w:hAnsi="Arial" w:cs="Arial"/>
          <w:sz w:val="24"/>
          <w:szCs w:val="24"/>
          <w:lang w:eastAsia="fr-FR"/>
        </w:rPr>
        <w:t xml:space="preserve"> GVK moffen voorzien van EPDM afdichtingen met een dubbele lip stevig verankerd en geplooid in een hars ring versterkt met glasvezels.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lastRenderedPageBreak/>
        <w:t>Onderdelen (wandkoppelingen, zadel ...) zullen gerealiseerd worden met hetzelfde materiaal en hebben compatibel afmetingen (binnen en buiten diameters) met de buizen.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>De buizen zullen een intern licht en gelijkmatig kleur gekleurd worden om toekomstige control te verbeteren.</w:t>
      </w: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</w:p>
    <w:p w:rsidR="008D2F0F" w:rsidRPr="008D2F0F" w:rsidRDefault="008D2F0F" w:rsidP="008D2F0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8D2F0F">
        <w:rPr>
          <w:rFonts w:ascii="Arial" w:eastAsia="Times New Roman" w:hAnsi="Arial" w:cs="Arial"/>
          <w:sz w:val="24"/>
          <w:szCs w:val="24"/>
          <w:lang w:eastAsia="fr-FR"/>
        </w:rPr>
        <w:t>De producten komen uit Europese fabrieken gecertificeerd ISO 9001 en IS0 14001.</w:t>
      </w:r>
    </w:p>
    <w:p w:rsidR="008D2F0F" w:rsidRPr="008D2F0F" w:rsidRDefault="008D2F0F" w:rsidP="008D2F0F">
      <w:pPr>
        <w:keepNext/>
        <w:spacing w:after="0" w:line="240" w:lineRule="auto"/>
        <w:jc w:val="both"/>
        <w:outlineLvl w:val="2"/>
        <w:rPr>
          <w:rFonts w:ascii="Arial" w:eastAsia="Times New Roman" w:hAnsi="Arial" w:cs="Arial"/>
          <w:b/>
          <w:sz w:val="24"/>
          <w:szCs w:val="24"/>
          <w:u w:val="single"/>
          <w:lang w:eastAsia="fr-FR"/>
        </w:rPr>
      </w:pPr>
    </w:p>
    <w:p w:rsidR="00271056" w:rsidRPr="002B4BE1" w:rsidRDefault="00271056" w:rsidP="002B4BE1">
      <w:pPr>
        <w:rPr>
          <w:rFonts w:ascii="Arial" w:hAnsi="Arial" w:cs="Arial"/>
          <w:sz w:val="24"/>
          <w:szCs w:val="24"/>
        </w:rPr>
      </w:pPr>
    </w:p>
    <w:sectPr w:rsidR="00271056" w:rsidRPr="002B4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D1768"/>
    <w:multiLevelType w:val="hybridMultilevel"/>
    <w:tmpl w:val="4A1221AE"/>
    <w:lvl w:ilvl="0" w:tplc="E9620BA0">
      <w:numFmt w:val="bullet"/>
      <w:lvlText w:val="-"/>
      <w:lvlJc w:val="left"/>
      <w:pPr>
        <w:ind w:left="1068" w:hanging="360"/>
      </w:pPr>
      <w:rPr>
        <w:rFonts w:ascii="Calibri" w:eastAsiaTheme="minorEastAsia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5E42ED8"/>
    <w:multiLevelType w:val="hybridMultilevel"/>
    <w:tmpl w:val="C3E0E64E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63A8D"/>
    <w:multiLevelType w:val="hybridMultilevel"/>
    <w:tmpl w:val="2AEE35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76DB0"/>
    <w:multiLevelType w:val="hybridMultilevel"/>
    <w:tmpl w:val="7DB4C5E4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25689"/>
    <w:multiLevelType w:val="hybridMultilevel"/>
    <w:tmpl w:val="22047A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F0B51"/>
    <w:multiLevelType w:val="hybridMultilevel"/>
    <w:tmpl w:val="1750DA5C"/>
    <w:lvl w:ilvl="0" w:tplc="BB16D2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251ED0"/>
    <w:multiLevelType w:val="hybridMultilevel"/>
    <w:tmpl w:val="A10A9F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E1"/>
    <w:rsid w:val="00271056"/>
    <w:rsid w:val="002B4BE1"/>
    <w:rsid w:val="00687C34"/>
    <w:rsid w:val="007452A7"/>
    <w:rsid w:val="008D2F0F"/>
    <w:rsid w:val="00A90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252ED"/>
  <w15:chartTrackingRefBased/>
  <w15:docId w15:val="{4C9A83BA-0AEF-454A-9900-D69B641F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B4BE1"/>
    <w:pPr>
      <w:spacing w:after="200" w:line="276" w:lineRule="auto"/>
    </w:pPr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B4B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Cools</dc:creator>
  <cp:keywords/>
  <dc:description/>
  <cp:lastModifiedBy>An Cools</cp:lastModifiedBy>
  <cp:revision>4</cp:revision>
  <dcterms:created xsi:type="dcterms:W3CDTF">2020-12-08T12:08:00Z</dcterms:created>
  <dcterms:modified xsi:type="dcterms:W3CDTF">2020-12-14T09:48:00Z</dcterms:modified>
</cp:coreProperties>
</file>